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CDC5E" w14:textId="0E33F69F" w:rsidR="0044588B" w:rsidRDefault="00116BB6" w:rsidP="00116BB6">
      <w:pPr>
        <w:pStyle w:val="NoSpacing"/>
        <w:jc w:val="center"/>
        <w:rPr>
          <w:sz w:val="32"/>
          <w:szCs w:val="32"/>
        </w:rPr>
      </w:pPr>
      <w:r>
        <w:rPr>
          <w:sz w:val="32"/>
          <w:szCs w:val="32"/>
        </w:rPr>
        <w:t>SARASOTA COUNTY HURRICANE PREPAREDNESS TRAINING</w:t>
      </w:r>
    </w:p>
    <w:p w14:paraId="729DF202" w14:textId="4200DEBD" w:rsidR="00116BB6" w:rsidRDefault="00116BB6" w:rsidP="00116BB6">
      <w:pPr>
        <w:pStyle w:val="NoSpacing"/>
        <w:jc w:val="center"/>
        <w:rPr>
          <w:sz w:val="32"/>
          <w:szCs w:val="32"/>
        </w:rPr>
      </w:pPr>
      <w:r>
        <w:rPr>
          <w:sz w:val="32"/>
          <w:szCs w:val="32"/>
        </w:rPr>
        <w:t>May 3, 2024</w:t>
      </w:r>
    </w:p>
    <w:p w14:paraId="45E1F10C" w14:textId="77777777" w:rsidR="00116BB6" w:rsidRDefault="00116BB6" w:rsidP="00116BB6">
      <w:pPr>
        <w:pStyle w:val="NoSpacing"/>
        <w:jc w:val="center"/>
        <w:rPr>
          <w:sz w:val="32"/>
          <w:szCs w:val="32"/>
        </w:rPr>
      </w:pPr>
    </w:p>
    <w:p w14:paraId="190A7571" w14:textId="2E81C68D" w:rsidR="00116BB6" w:rsidRDefault="00116BB6" w:rsidP="00116BB6">
      <w:pPr>
        <w:pStyle w:val="NoSpacing"/>
      </w:pPr>
      <w:r>
        <w:t xml:space="preserve">Presented by:  Sandra </w:t>
      </w:r>
      <w:proofErr w:type="spellStart"/>
      <w:r>
        <w:t>Tapfunaneyi</w:t>
      </w:r>
      <w:proofErr w:type="spellEnd"/>
      <w:r>
        <w:t>, Sarasota County Emergency Management Services Chief</w:t>
      </w:r>
    </w:p>
    <w:p w14:paraId="0D910039" w14:textId="198E3348" w:rsidR="00116BB6" w:rsidRDefault="00116BB6" w:rsidP="00116BB6">
      <w:pPr>
        <w:pStyle w:val="NoSpacing"/>
      </w:pPr>
      <w:r>
        <w:t>Sponsored by:  Community Partners</w:t>
      </w:r>
    </w:p>
    <w:p w14:paraId="0E9F1DC8" w14:textId="77777777" w:rsidR="00116BB6" w:rsidRPr="00417563" w:rsidRDefault="00116BB6" w:rsidP="00116BB6">
      <w:pPr>
        <w:pStyle w:val="NoSpacing"/>
        <w:rPr>
          <w:b/>
          <w:bCs/>
        </w:rPr>
      </w:pPr>
    </w:p>
    <w:p w14:paraId="0072B440" w14:textId="3FFDBD67" w:rsidR="00116BB6" w:rsidRPr="00417563" w:rsidRDefault="00116BB6" w:rsidP="00116BB6">
      <w:pPr>
        <w:pStyle w:val="NoSpacing"/>
        <w:rPr>
          <w:b/>
          <w:bCs/>
        </w:rPr>
      </w:pPr>
      <w:r w:rsidRPr="00417563">
        <w:rPr>
          <w:b/>
          <w:bCs/>
          <w:u w:val="single"/>
        </w:rPr>
        <w:t>Salient Points</w:t>
      </w:r>
    </w:p>
    <w:p w14:paraId="09C149FB" w14:textId="196DEB02" w:rsidR="00116BB6" w:rsidRDefault="00116BB6" w:rsidP="00116BB6">
      <w:pPr>
        <w:pStyle w:val="NoSpacing"/>
        <w:numPr>
          <w:ilvl w:val="0"/>
          <w:numId w:val="1"/>
        </w:numPr>
      </w:pPr>
      <w:r>
        <w:t xml:space="preserve">Since 1953 there have been </w:t>
      </w:r>
      <w:r w:rsidR="00957428">
        <w:t>forty-two</w:t>
      </w:r>
      <w:r>
        <w:t xml:space="preserve"> federally declared disasters affecting Sarasota County</w:t>
      </w:r>
    </w:p>
    <w:p w14:paraId="3E02DF7A" w14:textId="25A72191" w:rsidR="00116BB6" w:rsidRDefault="00957428" w:rsidP="00116BB6">
      <w:pPr>
        <w:pStyle w:val="NoSpacing"/>
        <w:numPr>
          <w:ilvl w:val="1"/>
          <w:numId w:val="1"/>
        </w:numPr>
      </w:pPr>
      <w:r>
        <w:t>Twenty</w:t>
      </w:r>
      <w:r w:rsidR="00116BB6">
        <w:t xml:space="preserve"> tropical storms</w:t>
      </w:r>
    </w:p>
    <w:p w14:paraId="3D0BA83D" w14:textId="785590BF" w:rsidR="00116BB6" w:rsidRDefault="00957428" w:rsidP="00116BB6">
      <w:pPr>
        <w:pStyle w:val="NoSpacing"/>
        <w:numPr>
          <w:ilvl w:val="1"/>
          <w:numId w:val="1"/>
        </w:numPr>
      </w:pPr>
      <w:r>
        <w:t>Seven</w:t>
      </w:r>
      <w:r w:rsidR="00116BB6">
        <w:t xml:space="preserve"> severe storms</w:t>
      </w:r>
    </w:p>
    <w:p w14:paraId="13F43C5B" w14:textId="5FE21AD5" w:rsidR="00116BB6" w:rsidRDefault="00116BB6" w:rsidP="00116BB6">
      <w:pPr>
        <w:pStyle w:val="NoSpacing"/>
        <w:numPr>
          <w:ilvl w:val="0"/>
          <w:numId w:val="1"/>
        </w:numPr>
      </w:pPr>
      <w:r>
        <w:t>Forecast from Colorado State University hurricane experts predicted the following:</w:t>
      </w:r>
    </w:p>
    <w:p w14:paraId="3D68B8D5" w14:textId="7D04E332" w:rsidR="00116BB6" w:rsidRDefault="00417563" w:rsidP="00417563">
      <w:pPr>
        <w:pStyle w:val="NoSpacing"/>
        <w:numPr>
          <w:ilvl w:val="1"/>
          <w:numId w:val="1"/>
        </w:numPr>
      </w:pPr>
      <w:r>
        <w:t>Predictions</w:t>
      </w:r>
    </w:p>
    <w:p w14:paraId="1C29DA48" w14:textId="687C75F4" w:rsidR="00417563" w:rsidRDefault="00417563" w:rsidP="00417563">
      <w:pPr>
        <w:pStyle w:val="NoSpacing"/>
        <w:numPr>
          <w:ilvl w:val="2"/>
          <w:numId w:val="1"/>
        </w:numPr>
      </w:pPr>
      <w:r>
        <w:t xml:space="preserve">Named storms </w:t>
      </w:r>
      <w:r>
        <w:tab/>
        <w:t>avg.14</w:t>
      </w:r>
      <w:r>
        <w:tab/>
        <w:t xml:space="preserve"> 2023: 20</w:t>
      </w:r>
      <w:r>
        <w:tab/>
        <w:t xml:space="preserve">2024 Predicted: </w:t>
      </w:r>
      <w:r w:rsidR="00957428">
        <w:t>23</w:t>
      </w:r>
    </w:p>
    <w:p w14:paraId="0BB9BEFE" w14:textId="50F04FB4" w:rsidR="00417563" w:rsidRDefault="00417563" w:rsidP="00417563">
      <w:pPr>
        <w:pStyle w:val="NoSpacing"/>
        <w:numPr>
          <w:ilvl w:val="2"/>
          <w:numId w:val="1"/>
        </w:numPr>
      </w:pPr>
      <w:r>
        <w:t>Hurricanes</w:t>
      </w:r>
      <w:r>
        <w:tab/>
      </w:r>
      <w:r>
        <w:tab/>
        <w:t>avg: 7</w:t>
      </w:r>
      <w:r>
        <w:tab/>
        <w:t>2023: 4</w:t>
      </w:r>
      <w:r>
        <w:tab/>
      </w:r>
      <w:r>
        <w:tab/>
        <w:t xml:space="preserve">2024: Predicted: </w:t>
      </w:r>
      <w:r w:rsidR="00957428">
        <w:t>11</w:t>
      </w:r>
    </w:p>
    <w:p w14:paraId="295BC698" w14:textId="5A083048" w:rsidR="00417563" w:rsidRDefault="00417563" w:rsidP="00417563">
      <w:pPr>
        <w:pStyle w:val="NoSpacing"/>
        <w:numPr>
          <w:ilvl w:val="2"/>
          <w:numId w:val="1"/>
        </w:numPr>
      </w:pPr>
      <w:r>
        <w:t>Major Hurricanes</w:t>
      </w:r>
      <w:r>
        <w:tab/>
        <w:t>avg: 3</w:t>
      </w:r>
      <w:r>
        <w:tab/>
        <w:t xml:space="preserve">2023: </w:t>
      </w:r>
      <w:r w:rsidR="0086156A">
        <w:t>3</w:t>
      </w:r>
      <w:r w:rsidR="0086156A">
        <w:tab/>
      </w:r>
      <w:r>
        <w:tab/>
        <w:t xml:space="preserve">2024: Predicted: </w:t>
      </w:r>
      <w:r w:rsidR="00957428">
        <w:t>5</w:t>
      </w:r>
    </w:p>
    <w:p w14:paraId="15035549" w14:textId="6D819F79" w:rsidR="00417563" w:rsidRDefault="00417563" w:rsidP="00417563">
      <w:pPr>
        <w:pStyle w:val="NoSpacing"/>
        <w:numPr>
          <w:ilvl w:val="0"/>
          <w:numId w:val="1"/>
        </w:numPr>
      </w:pPr>
      <w:r>
        <w:t xml:space="preserve">NOAA will announce </w:t>
      </w:r>
      <w:r w:rsidR="00DE2C72">
        <w:t>its</w:t>
      </w:r>
      <w:r>
        <w:t xml:space="preserve"> predictions May 23</w:t>
      </w:r>
    </w:p>
    <w:p w14:paraId="163D8485" w14:textId="742393F6" w:rsidR="00417563" w:rsidRDefault="00417563" w:rsidP="00417563">
      <w:pPr>
        <w:pStyle w:val="NoSpacing"/>
        <w:numPr>
          <w:ilvl w:val="0"/>
          <w:numId w:val="1"/>
        </w:numPr>
      </w:pPr>
      <w:r>
        <w:t xml:space="preserve">Since every storm is different, relying on </w:t>
      </w:r>
      <w:r w:rsidR="00DE2C72">
        <w:t>experience</w:t>
      </w:r>
      <w:r>
        <w:t xml:space="preserve"> is a bad idea</w:t>
      </w:r>
      <w:r w:rsidR="00957428">
        <w:t xml:space="preserve">. </w:t>
      </w:r>
      <w:r>
        <w:t>Treat each storm as new and adhere to the predictions and recommendations for that storm</w:t>
      </w:r>
      <w:r w:rsidR="00957428">
        <w:t xml:space="preserve">. </w:t>
      </w:r>
      <w:r>
        <w:t>Don’t’ take chances.</w:t>
      </w:r>
    </w:p>
    <w:p w14:paraId="5CBEDC4B" w14:textId="270FDAA3" w:rsidR="00417563" w:rsidRDefault="00417563" w:rsidP="00417563">
      <w:pPr>
        <w:pStyle w:val="NoSpacing"/>
        <w:numPr>
          <w:ilvl w:val="0"/>
          <w:numId w:val="1"/>
        </w:numPr>
      </w:pPr>
      <w:r>
        <w:t>The cone shape and size will be reported differently starting in August, it will be color coded for risk level.</w:t>
      </w:r>
    </w:p>
    <w:p w14:paraId="023AC5C9" w14:textId="6B3E4231" w:rsidR="00417563" w:rsidRDefault="00417563" w:rsidP="00417563">
      <w:pPr>
        <w:pStyle w:val="NoSpacing"/>
        <w:numPr>
          <w:ilvl w:val="0"/>
          <w:numId w:val="1"/>
        </w:numPr>
      </w:pPr>
      <w:r>
        <w:t xml:space="preserve">#1 reason for evacuation is storm surge, then wind for manufactured homes, RV’s, mobile </w:t>
      </w:r>
      <w:r w:rsidR="00DE2C72">
        <w:t>homes,</w:t>
      </w:r>
      <w:r>
        <w:t xml:space="preserve"> and medical devices.</w:t>
      </w:r>
    </w:p>
    <w:p w14:paraId="3775A77B" w14:textId="2DA6B58D" w:rsidR="00417563" w:rsidRDefault="00417563" w:rsidP="00417563">
      <w:pPr>
        <w:pStyle w:val="NoSpacing"/>
        <w:numPr>
          <w:ilvl w:val="0"/>
          <w:numId w:val="1"/>
        </w:numPr>
      </w:pPr>
      <w:r>
        <w:t xml:space="preserve">The hurricane scale is a wind scale, not related to storm </w:t>
      </w:r>
      <w:r w:rsidR="00DE2C72">
        <w:t>surge.</w:t>
      </w:r>
    </w:p>
    <w:p w14:paraId="48949422" w14:textId="1B220186" w:rsidR="00417563" w:rsidRDefault="00417563" w:rsidP="00417563">
      <w:pPr>
        <w:pStyle w:val="NoSpacing"/>
        <w:numPr>
          <w:ilvl w:val="0"/>
          <w:numId w:val="1"/>
        </w:numPr>
      </w:pPr>
      <w:r>
        <w:t xml:space="preserve">First responders are pulled off the roads when sustained winds get to 45-55 </w:t>
      </w:r>
      <w:r w:rsidR="00DE2C72">
        <w:t>MPH.</w:t>
      </w:r>
    </w:p>
    <w:p w14:paraId="43FB8B90" w14:textId="00D74592" w:rsidR="00417563" w:rsidRDefault="00D164C8" w:rsidP="00417563">
      <w:pPr>
        <w:pStyle w:val="NoSpacing"/>
        <w:numPr>
          <w:ilvl w:val="0"/>
          <w:numId w:val="1"/>
        </w:numPr>
      </w:pPr>
      <w:r>
        <w:t xml:space="preserve">The storm surge from Hurricane Ian was </w:t>
      </w:r>
      <w:r w:rsidR="00957428">
        <w:t>fifteen</w:t>
      </w:r>
      <w:r>
        <w:t xml:space="preserve"> feet high in Fort Meyers and was 6-7 miles wide</w:t>
      </w:r>
      <w:r w:rsidR="00957428">
        <w:t xml:space="preserve">. </w:t>
      </w:r>
      <w:r>
        <w:t>Take it seriously.</w:t>
      </w:r>
    </w:p>
    <w:p w14:paraId="64E896CF" w14:textId="6FFF0043" w:rsidR="00D164C8" w:rsidRDefault="00D164C8" w:rsidP="00417563">
      <w:pPr>
        <w:pStyle w:val="NoSpacing"/>
        <w:numPr>
          <w:ilvl w:val="0"/>
          <w:numId w:val="1"/>
        </w:numPr>
      </w:pPr>
      <w:r>
        <w:t xml:space="preserve">After a storm evacuation, re-entry is based on a </w:t>
      </w:r>
      <w:r w:rsidR="00DE2C72">
        <w:t>color-coded</w:t>
      </w:r>
      <w:r>
        <w:t xml:space="preserve"> risk level system:</w:t>
      </w:r>
    </w:p>
    <w:p w14:paraId="505D1166" w14:textId="1308D988" w:rsidR="00D164C8" w:rsidRDefault="00D164C8" w:rsidP="00D164C8">
      <w:pPr>
        <w:pStyle w:val="NoSpacing"/>
        <w:numPr>
          <w:ilvl w:val="1"/>
          <w:numId w:val="1"/>
        </w:numPr>
      </w:pPr>
      <w:r>
        <w:t>Red: not safe-limited to owners</w:t>
      </w:r>
    </w:p>
    <w:p w14:paraId="5A04DCE7" w14:textId="77777777" w:rsidR="00D164C8" w:rsidRDefault="00D164C8" w:rsidP="00D164C8">
      <w:pPr>
        <w:pStyle w:val="NoSpacing"/>
        <w:numPr>
          <w:ilvl w:val="1"/>
          <w:numId w:val="1"/>
        </w:numPr>
      </w:pPr>
      <w:r>
        <w:t>Yellow: power is still out</w:t>
      </w:r>
    </w:p>
    <w:p w14:paraId="4A626DB8" w14:textId="77777777" w:rsidR="00D164C8" w:rsidRDefault="00D164C8" w:rsidP="00D164C8">
      <w:pPr>
        <w:pStyle w:val="NoSpacing"/>
        <w:numPr>
          <w:ilvl w:val="1"/>
          <w:numId w:val="1"/>
        </w:numPr>
      </w:pPr>
      <w:r>
        <w:t>Green: no limiting factors</w:t>
      </w:r>
    </w:p>
    <w:p w14:paraId="32F17631" w14:textId="70A52870" w:rsidR="00D164C8" w:rsidRDefault="00D164C8" w:rsidP="00D164C8">
      <w:pPr>
        <w:pStyle w:val="NoSpacing"/>
        <w:numPr>
          <w:ilvl w:val="0"/>
          <w:numId w:val="1"/>
        </w:numPr>
      </w:pPr>
      <w:r>
        <w:t xml:space="preserve">To re-enter after a </w:t>
      </w:r>
      <w:r w:rsidR="00DE2C72">
        <w:t>storm,</w:t>
      </w:r>
      <w:r>
        <w:t xml:space="preserve"> you must prove you belong:  </w:t>
      </w:r>
      <w:r w:rsidR="00957428">
        <w:t>Driver’s</w:t>
      </w:r>
      <w:r>
        <w:t xml:space="preserve"> license, property tax bill, utility bill, rental/lease </w:t>
      </w:r>
      <w:r w:rsidR="00957428">
        <w:t>agreement.</w:t>
      </w:r>
    </w:p>
    <w:p w14:paraId="1A27FC86" w14:textId="4964EB35" w:rsidR="00D164C8" w:rsidRDefault="00D164C8" w:rsidP="00D164C8">
      <w:pPr>
        <w:pStyle w:val="NoSpacing"/>
        <w:numPr>
          <w:ilvl w:val="0"/>
          <w:numId w:val="1"/>
        </w:numPr>
      </w:pPr>
      <w:r>
        <w:t xml:space="preserve">311 </w:t>
      </w:r>
      <w:proofErr w:type="gramStart"/>
      <w:r>
        <w:t>application</w:t>
      </w:r>
      <w:proofErr w:type="gramEnd"/>
      <w:r>
        <w:t xml:space="preserve"> will have updated inf</w:t>
      </w:r>
      <w:r w:rsidR="0086156A">
        <w:t>o:</w:t>
      </w:r>
      <w:r>
        <w:t xml:space="preserve"> </w:t>
      </w:r>
      <w:r w:rsidR="00957428">
        <w:t>download,</w:t>
      </w:r>
      <w:r>
        <w:t xml:space="preserve"> and reference it during and after the </w:t>
      </w:r>
      <w:r w:rsidR="00957428">
        <w:t>storm.</w:t>
      </w:r>
    </w:p>
    <w:p w14:paraId="6C86F239" w14:textId="5BE8979F" w:rsidR="00D164C8" w:rsidRDefault="00957428" w:rsidP="00D164C8">
      <w:pPr>
        <w:pStyle w:val="NoSpacing"/>
        <w:numPr>
          <w:ilvl w:val="0"/>
          <w:numId w:val="1"/>
        </w:numPr>
      </w:pPr>
      <w:r>
        <w:t>Alert Sarasota County</w:t>
      </w:r>
      <w:r w:rsidR="00D164C8">
        <w:t xml:space="preserve"> is the website to get updated info, subscribe to get </w:t>
      </w:r>
      <w:r>
        <w:t>them.</w:t>
      </w:r>
    </w:p>
    <w:p w14:paraId="2C7B58C2" w14:textId="7DACB5B3" w:rsidR="00D164C8" w:rsidRDefault="00D164C8" w:rsidP="00D164C8">
      <w:pPr>
        <w:pStyle w:val="NoSpacing"/>
        <w:numPr>
          <w:ilvl w:val="0"/>
          <w:numId w:val="1"/>
        </w:numPr>
      </w:pPr>
      <w:r>
        <w:t>Go to scgov.net/</w:t>
      </w:r>
      <w:proofErr w:type="spellStart"/>
      <w:r>
        <w:t>beprepared</w:t>
      </w:r>
      <w:proofErr w:type="spellEnd"/>
      <w:r>
        <w:t xml:space="preserve"> for an electronic version of their </w:t>
      </w:r>
      <w:proofErr w:type="gramStart"/>
      <w:r>
        <w:t>All Hazards</w:t>
      </w:r>
      <w:proofErr w:type="gramEnd"/>
      <w:r>
        <w:t xml:space="preserve"> Disaster Planning Guideline. </w:t>
      </w:r>
    </w:p>
    <w:p w14:paraId="05F294CC" w14:textId="77777777" w:rsidR="00417563" w:rsidRDefault="00417563" w:rsidP="00417563">
      <w:pPr>
        <w:pStyle w:val="NoSpacing"/>
      </w:pPr>
    </w:p>
    <w:p w14:paraId="14A2B35E" w14:textId="2AD69CD8" w:rsidR="00417563" w:rsidRDefault="00417563" w:rsidP="00417563">
      <w:pPr>
        <w:pStyle w:val="NoSpacing"/>
        <w:rPr>
          <w:b/>
          <w:bCs/>
          <w:u w:val="single"/>
        </w:rPr>
      </w:pPr>
      <w:r>
        <w:rPr>
          <w:b/>
          <w:bCs/>
          <w:u w:val="single"/>
        </w:rPr>
        <w:t>Recommendations</w:t>
      </w:r>
    </w:p>
    <w:p w14:paraId="3B3813B2" w14:textId="3B657A9E" w:rsidR="00417563" w:rsidRPr="00417563" w:rsidRDefault="00957428" w:rsidP="00417563">
      <w:pPr>
        <w:pStyle w:val="NoSpacing"/>
        <w:numPr>
          <w:ilvl w:val="0"/>
          <w:numId w:val="2"/>
        </w:numPr>
        <w:rPr>
          <w:b/>
          <w:bCs/>
          <w:u w:val="single"/>
        </w:rPr>
      </w:pPr>
      <w:r>
        <w:t>Do not</w:t>
      </w:r>
      <w:r w:rsidR="00417563">
        <w:t xml:space="preserve"> go outside in the wind, falling debris can get </w:t>
      </w:r>
      <w:r>
        <w:t>you.</w:t>
      </w:r>
    </w:p>
    <w:p w14:paraId="7E43C4DF" w14:textId="07D68150" w:rsidR="00417563" w:rsidRPr="00417563" w:rsidRDefault="00417563" w:rsidP="00417563">
      <w:pPr>
        <w:pStyle w:val="NoSpacing"/>
        <w:numPr>
          <w:ilvl w:val="0"/>
          <w:numId w:val="2"/>
        </w:numPr>
        <w:rPr>
          <w:b/>
          <w:bCs/>
          <w:u w:val="single"/>
        </w:rPr>
      </w:pPr>
      <w:r>
        <w:t xml:space="preserve">Remember, if the bridge goes out, you </w:t>
      </w:r>
      <w:r w:rsidR="00957428">
        <w:t>cannot</w:t>
      </w:r>
      <w:r>
        <w:t xml:space="preserve"> get off the </w:t>
      </w:r>
      <w:r w:rsidR="00957428">
        <w:t>island.</w:t>
      </w:r>
    </w:p>
    <w:p w14:paraId="5CA352E0" w14:textId="0BBA485C" w:rsidR="00417563" w:rsidRPr="00417563" w:rsidRDefault="00417563" w:rsidP="00417563">
      <w:pPr>
        <w:pStyle w:val="NoSpacing"/>
        <w:numPr>
          <w:ilvl w:val="0"/>
          <w:numId w:val="2"/>
        </w:numPr>
        <w:rPr>
          <w:b/>
          <w:bCs/>
          <w:u w:val="single"/>
        </w:rPr>
      </w:pPr>
      <w:r>
        <w:t xml:space="preserve">Create your evacuation plan now, before the storm and let your family know what it is and how to contact </w:t>
      </w:r>
      <w:r w:rsidR="00957428">
        <w:t>you.</w:t>
      </w:r>
    </w:p>
    <w:p w14:paraId="4A3B4A35" w14:textId="77F2869A" w:rsidR="00417563" w:rsidRPr="00D164C8" w:rsidRDefault="00D164C8" w:rsidP="00417563">
      <w:pPr>
        <w:pStyle w:val="NoSpacing"/>
        <w:numPr>
          <w:ilvl w:val="0"/>
          <w:numId w:val="2"/>
        </w:numPr>
        <w:rPr>
          <w:b/>
          <w:bCs/>
          <w:u w:val="single"/>
        </w:rPr>
      </w:pPr>
      <w:r>
        <w:lastRenderedPageBreak/>
        <w:t>Place an ice cube on top of your frozen food in the freezer</w:t>
      </w:r>
      <w:r w:rsidR="00957428">
        <w:t xml:space="preserve">. </w:t>
      </w:r>
      <w:r>
        <w:t xml:space="preserve">If it </w:t>
      </w:r>
      <w:proofErr w:type="gramStart"/>
      <w:r w:rsidR="00DE2C72">
        <w:t>is melted</w:t>
      </w:r>
      <w:proofErr w:type="gramEnd"/>
      <w:r>
        <w:t xml:space="preserve"> when you get back, throw the food away.</w:t>
      </w:r>
    </w:p>
    <w:p w14:paraId="73A74F18" w14:textId="7AD9E676" w:rsidR="00D164C8" w:rsidRDefault="00D164C8" w:rsidP="00D164C8">
      <w:pPr>
        <w:pStyle w:val="NoSpacing"/>
        <w:numPr>
          <w:ilvl w:val="0"/>
          <w:numId w:val="2"/>
        </w:numPr>
        <w:rPr>
          <w:b/>
          <w:bCs/>
          <w:u w:val="single"/>
        </w:rPr>
      </w:pPr>
      <w:r>
        <w:t xml:space="preserve">Take all important papers with you when </w:t>
      </w:r>
      <w:r w:rsidR="00DE2C72">
        <w:t>evacuating.</w:t>
      </w:r>
    </w:p>
    <w:p w14:paraId="11A6D681" w14:textId="19823F8C" w:rsidR="00D164C8" w:rsidRPr="00D164C8" w:rsidRDefault="00D164C8" w:rsidP="00D164C8">
      <w:pPr>
        <w:pStyle w:val="NoSpacing"/>
        <w:numPr>
          <w:ilvl w:val="0"/>
          <w:numId w:val="2"/>
        </w:numPr>
        <w:rPr>
          <w:b/>
          <w:bCs/>
          <w:u w:val="single"/>
        </w:rPr>
      </w:pPr>
      <w:r>
        <w:t>Turn everything off when you leave</w:t>
      </w:r>
      <w:r w:rsidR="0086156A">
        <w:t>:</w:t>
      </w:r>
      <w:r>
        <w:t xml:space="preserve"> water, circuit breakers, etc.</w:t>
      </w:r>
    </w:p>
    <w:p w14:paraId="30FBE9FB" w14:textId="61584B8D" w:rsidR="00D164C8" w:rsidRPr="00D164C8" w:rsidRDefault="00D164C8" w:rsidP="00D164C8">
      <w:pPr>
        <w:pStyle w:val="NoSpacing"/>
        <w:numPr>
          <w:ilvl w:val="0"/>
          <w:numId w:val="2"/>
        </w:numPr>
        <w:rPr>
          <w:b/>
          <w:bCs/>
          <w:u w:val="single"/>
        </w:rPr>
      </w:pPr>
      <w:r>
        <w:t xml:space="preserve">Keep </w:t>
      </w:r>
      <w:r w:rsidR="00DE2C72">
        <w:t>your</w:t>
      </w:r>
      <w:r>
        <w:t xml:space="preserve"> car at least ½ full of fuel/charged during hurricane </w:t>
      </w:r>
      <w:r w:rsidR="00DE2C72">
        <w:t>season.</w:t>
      </w:r>
    </w:p>
    <w:p w14:paraId="545EC63E" w14:textId="7CA0CBE4" w:rsidR="00D164C8" w:rsidRPr="00D164C8" w:rsidRDefault="00D164C8" w:rsidP="00D164C8">
      <w:pPr>
        <w:pStyle w:val="NoSpacing"/>
        <w:numPr>
          <w:ilvl w:val="0"/>
          <w:numId w:val="2"/>
        </w:numPr>
        <w:rPr>
          <w:b/>
          <w:bCs/>
          <w:u w:val="single"/>
        </w:rPr>
      </w:pPr>
      <w:r>
        <w:t xml:space="preserve">Video/picture of all your belongings for reference in case you have </w:t>
      </w:r>
      <w:r w:rsidR="00DE2C72">
        <w:t>damage.</w:t>
      </w:r>
    </w:p>
    <w:p w14:paraId="4F979A49" w14:textId="28646C57" w:rsidR="00D164C8" w:rsidRPr="0086156A" w:rsidRDefault="00D164C8" w:rsidP="00D164C8">
      <w:pPr>
        <w:pStyle w:val="NoSpacing"/>
        <w:numPr>
          <w:ilvl w:val="0"/>
          <w:numId w:val="2"/>
        </w:numPr>
        <w:rPr>
          <w:b/>
          <w:bCs/>
          <w:u w:val="single"/>
        </w:rPr>
      </w:pPr>
      <w:r>
        <w:t xml:space="preserve">Avoid stacking debris too close to utility structures, hydrants, etc. as it interferes with first </w:t>
      </w:r>
      <w:r w:rsidR="00DE2C72">
        <w:t>responders</w:t>
      </w:r>
      <w:r>
        <w:t xml:space="preserve"> and with clean </w:t>
      </w:r>
      <w:r w:rsidR="00DE2C72">
        <w:t>up.</w:t>
      </w:r>
    </w:p>
    <w:p w14:paraId="296025DA" w14:textId="0F2F28FD" w:rsidR="0086156A" w:rsidRPr="0086156A" w:rsidRDefault="0086156A" w:rsidP="00D164C8">
      <w:pPr>
        <w:pStyle w:val="NoSpacing"/>
        <w:numPr>
          <w:ilvl w:val="0"/>
          <w:numId w:val="2"/>
        </w:numPr>
        <w:rPr>
          <w:b/>
          <w:bCs/>
          <w:u w:val="single"/>
        </w:rPr>
      </w:pPr>
      <w:r>
        <w:t>Have at least of week of food and water for your family and pets.  Remember you may not have electricity so have food you can eat without cooking unless you can safely use a grill or have a generator.</w:t>
      </w:r>
    </w:p>
    <w:p w14:paraId="1446F98C" w14:textId="29C92687" w:rsidR="0086156A" w:rsidRPr="00D164C8" w:rsidRDefault="0086156A" w:rsidP="00D164C8">
      <w:pPr>
        <w:pStyle w:val="NoSpacing"/>
        <w:numPr>
          <w:ilvl w:val="0"/>
          <w:numId w:val="2"/>
        </w:numPr>
        <w:rPr>
          <w:b/>
          <w:bCs/>
          <w:u w:val="single"/>
        </w:rPr>
      </w:pPr>
      <w:r>
        <w:t xml:space="preserve">Read and </w:t>
      </w:r>
      <w:proofErr w:type="spellStart"/>
      <w:r>
        <w:t>adbide</w:t>
      </w:r>
      <w:proofErr w:type="spellEnd"/>
      <w:r>
        <w:t xml:space="preserve"> by the Sarasota All-Hazards Disaster Planning Guide,  scgov.net/beprepared.</w:t>
      </w:r>
    </w:p>
    <w:p w14:paraId="0781EB99" w14:textId="77777777" w:rsidR="00D164C8" w:rsidRPr="00D164C8" w:rsidRDefault="00D164C8" w:rsidP="0086156A">
      <w:pPr>
        <w:pStyle w:val="NoSpacing"/>
        <w:ind w:left="360"/>
        <w:rPr>
          <w:b/>
          <w:bCs/>
          <w:u w:val="single"/>
        </w:rPr>
      </w:pPr>
    </w:p>
    <w:p w14:paraId="4CCF794D" w14:textId="77777777" w:rsidR="00417563" w:rsidRDefault="00417563" w:rsidP="00417563">
      <w:pPr>
        <w:pStyle w:val="NoSpacing"/>
      </w:pPr>
    </w:p>
    <w:p w14:paraId="5775CCE2" w14:textId="6BFC3466" w:rsidR="00417563" w:rsidRPr="00417563" w:rsidRDefault="00417563" w:rsidP="00417563">
      <w:pPr>
        <w:pStyle w:val="NoSpacing"/>
        <w:rPr>
          <w:b/>
          <w:bCs/>
          <w:u w:val="single"/>
        </w:rPr>
      </w:pPr>
    </w:p>
    <w:p w14:paraId="146A31D0" w14:textId="77777777" w:rsidR="00417563" w:rsidRDefault="00417563" w:rsidP="00417563">
      <w:pPr>
        <w:pStyle w:val="NoSpacing"/>
        <w:ind w:left="720"/>
      </w:pPr>
    </w:p>
    <w:p w14:paraId="7F5C674C" w14:textId="77777777" w:rsidR="00417563" w:rsidRDefault="00417563" w:rsidP="00417563">
      <w:pPr>
        <w:pStyle w:val="NoSpacing"/>
        <w:ind w:left="720"/>
      </w:pPr>
    </w:p>
    <w:p w14:paraId="20BF7C58" w14:textId="77777777" w:rsidR="00417563" w:rsidRDefault="00417563" w:rsidP="00417563">
      <w:pPr>
        <w:pStyle w:val="NoSpacing"/>
        <w:ind w:left="720"/>
      </w:pPr>
    </w:p>
    <w:p w14:paraId="68A7E5B5" w14:textId="77777777" w:rsidR="00417563" w:rsidRDefault="00417563" w:rsidP="00417563">
      <w:pPr>
        <w:pStyle w:val="NoSpacing"/>
        <w:ind w:left="720"/>
      </w:pPr>
    </w:p>
    <w:p w14:paraId="654BBAD1" w14:textId="77777777" w:rsidR="00417563" w:rsidRDefault="00417563" w:rsidP="00417563">
      <w:pPr>
        <w:pStyle w:val="NoSpacing"/>
        <w:ind w:left="720"/>
      </w:pPr>
    </w:p>
    <w:p w14:paraId="415E82DB" w14:textId="77777777" w:rsidR="00417563" w:rsidRDefault="00417563" w:rsidP="00417563">
      <w:pPr>
        <w:pStyle w:val="NoSpacing"/>
        <w:ind w:left="720"/>
      </w:pPr>
    </w:p>
    <w:p w14:paraId="587FD485" w14:textId="77777777" w:rsidR="00417563" w:rsidRDefault="00417563" w:rsidP="00417563">
      <w:pPr>
        <w:pStyle w:val="NoSpacing"/>
        <w:ind w:left="720"/>
      </w:pPr>
    </w:p>
    <w:p w14:paraId="5D3C18CE" w14:textId="77777777" w:rsidR="00417563" w:rsidRDefault="00417563" w:rsidP="00417563">
      <w:pPr>
        <w:pStyle w:val="NoSpacing"/>
        <w:ind w:left="720"/>
      </w:pPr>
    </w:p>
    <w:p w14:paraId="708776CB" w14:textId="77777777" w:rsidR="00417563" w:rsidRDefault="00417563" w:rsidP="00417563">
      <w:pPr>
        <w:pStyle w:val="NoSpacing"/>
        <w:ind w:left="720"/>
      </w:pPr>
    </w:p>
    <w:p w14:paraId="51898A14" w14:textId="77777777" w:rsidR="00417563" w:rsidRDefault="00417563" w:rsidP="00417563">
      <w:pPr>
        <w:pStyle w:val="NoSpacing"/>
        <w:ind w:left="720"/>
      </w:pPr>
    </w:p>
    <w:p w14:paraId="4EB3BE9D" w14:textId="77777777" w:rsidR="00417563" w:rsidRDefault="00417563" w:rsidP="00417563">
      <w:pPr>
        <w:pStyle w:val="NoSpacing"/>
        <w:ind w:left="720"/>
      </w:pPr>
    </w:p>
    <w:p w14:paraId="1DB534EE" w14:textId="77777777" w:rsidR="00417563" w:rsidRDefault="00417563" w:rsidP="00417563">
      <w:pPr>
        <w:pStyle w:val="NoSpacing"/>
        <w:ind w:left="720"/>
      </w:pPr>
    </w:p>
    <w:p w14:paraId="1170D7E5" w14:textId="77777777" w:rsidR="00417563" w:rsidRDefault="00417563" w:rsidP="00417563">
      <w:pPr>
        <w:pStyle w:val="NoSpacing"/>
        <w:ind w:left="720"/>
      </w:pPr>
    </w:p>
    <w:p w14:paraId="615FDB2F" w14:textId="77777777" w:rsidR="00417563" w:rsidRPr="00116BB6" w:rsidRDefault="00417563" w:rsidP="00417563">
      <w:pPr>
        <w:pStyle w:val="NoSpacing"/>
        <w:ind w:left="720"/>
      </w:pPr>
    </w:p>
    <w:sectPr w:rsidR="00417563" w:rsidRPr="00116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75FC8"/>
    <w:multiLevelType w:val="hybridMultilevel"/>
    <w:tmpl w:val="B1023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E1CB7"/>
    <w:multiLevelType w:val="hybridMultilevel"/>
    <w:tmpl w:val="B628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42952">
    <w:abstractNumId w:val="0"/>
  </w:num>
  <w:num w:numId="2" w16cid:durableId="61171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B6"/>
    <w:rsid w:val="00116BB6"/>
    <w:rsid w:val="001F456B"/>
    <w:rsid w:val="00417563"/>
    <w:rsid w:val="0044588B"/>
    <w:rsid w:val="0086156A"/>
    <w:rsid w:val="00957428"/>
    <w:rsid w:val="00AA3EB6"/>
    <w:rsid w:val="00D164C8"/>
    <w:rsid w:val="00DC6C05"/>
    <w:rsid w:val="00DE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7E26"/>
  <w15:chartTrackingRefBased/>
  <w15:docId w15:val="{FC113522-81F1-4710-94F3-660D279A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B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B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B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B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B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B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B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B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BB6"/>
    <w:rPr>
      <w:rFonts w:eastAsiaTheme="majorEastAsia" w:cstheme="majorBidi"/>
      <w:color w:val="272727" w:themeColor="text1" w:themeTint="D8"/>
    </w:rPr>
  </w:style>
  <w:style w:type="paragraph" w:styleId="Title">
    <w:name w:val="Title"/>
    <w:basedOn w:val="Normal"/>
    <w:next w:val="Normal"/>
    <w:link w:val="TitleChar"/>
    <w:uiPriority w:val="10"/>
    <w:qFormat/>
    <w:rsid w:val="00116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BB6"/>
    <w:pPr>
      <w:spacing w:before="160"/>
      <w:jc w:val="center"/>
    </w:pPr>
    <w:rPr>
      <w:i/>
      <w:iCs/>
      <w:color w:val="404040" w:themeColor="text1" w:themeTint="BF"/>
    </w:rPr>
  </w:style>
  <w:style w:type="character" w:customStyle="1" w:styleId="QuoteChar">
    <w:name w:val="Quote Char"/>
    <w:basedOn w:val="DefaultParagraphFont"/>
    <w:link w:val="Quote"/>
    <w:uiPriority w:val="29"/>
    <w:rsid w:val="00116BB6"/>
    <w:rPr>
      <w:i/>
      <w:iCs/>
      <w:color w:val="404040" w:themeColor="text1" w:themeTint="BF"/>
    </w:rPr>
  </w:style>
  <w:style w:type="paragraph" w:styleId="ListParagraph">
    <w:name w:val="List Paragraph"/>
    <w:basedOn w:val="Normal"/>
    <w:uiPriority w:val="34"/>
    <w:qFormat/>
    <w:rsid w:val="00116BB6"/>
    <w:pPr>
      <w:ind w:left="720"/>
      <w:contextualSpacing/>
    </w:pPr>
  </w:style>
  <w:style w:type="character" w:styleId="IntenseEmphasis">
    <w:name w:val="Intense Emphasis"/>
    <w:basedOn w:val="DefaultParagraphFont"/>
    <w:uiPriority w:val="21"/>
    <w:qFormat/>
    <w:rsid w:val="00116BB6"/>
    <w:rPr>
      <w:i/>
      <w:iCs/>
      <w:color w:val="0F4761" w:themeColor="accent1" w:themeShade="BF"/>
    </w:rPr>
  </w:style>
  <w:style w:type="paragraph" w:styleId="IntenseQuote">
    <w:name w:val="Intense Quote"/>
    <w:basedOn w:val="Normal"/>
    <w:next w:val="Normal"/>
    <w:link w:val="IntenseQuoteChar"/>
    <w:uiPriority w:val="30"/>
    <w:qFormat/>
    <w:rsid w:val="00116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BB6"/>
    <w:rPr>
      <w:i/>
      <w:iCs/>
      <w:color w:val="0F4761" w:themeColor="accent1" w:themeShade="BF"/>
    </w:rPr>
  </w:style>
  <w:style w:type="character" w:styleId="IntenseReference">
    <w:name w:val="Intense Reference"/>
    <w:basedOn w:val="DefaultParagraphFont"/>
    <w:uiPriority w:val="32"/>
    <w:qFormat/>
    <w:rsid w:val="00116BB6"/>
    <w:rPr>
      <w:b/>
      <w:bCs/>
      <w:smallCaps/>
      <w:color w:val="0F4761" w:themeColor="accent1" w:themeShade="BF"/>
      <w:spacing w:val="5"/>
    </w:rPr>
  </w:style>
  <w:style w:type="paragraph" w:styleId="NoSpacing">
    <w:name w:val="No Spacing"/>
    <w:uiPriority w:val="1"/>
    <w:qFormat/>
    <w:rsid w:val="00116B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McConnell</dc:creator>
  <cp:keywords/>
  <dc:description/>
  <cp:lastModifiedBy>Sue McConnell</cp:lastModifiedBy>
  <cp:revision>3</cp:revision>
  <dcterms:created xsi:type="dcterms:W3CDTF">2024-05-14T23:07:00Z</dcterms:created>
  <dcterms:modified xsi:type="dcterms:W3CDTF">2024-05-20T18:19:00Z</dcterms:modified>
</cp:coreProperties>
</file>